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73F" w:rsidRDefault="009118A0">
      <w:pPr>
        <w:keepNext/>
        <w:widowControl w:val="0"/>
        <w:spacing w:after="0" w:line="240" w:lineRule="auto"/>
        <w:rPr>
          <w:rFonts w:ascii="Arial" w:hAnsi="Arial"/>
          <w:b/>
          <w:color w:val="365F91"/>
          <w:sz w:val="24"/>
        </w:rPr>
      </w:pPr>
      <w:r>
        <w:rPr>
          <w:noProof/>
        </w:rPr>
        <w:drawing>
          <wp:inline distT="0" distB="0" distL="0" distR="0">
            <wp:extent cx="914400" cy="58420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aps/>
          <w:color w:val="365F91"/>
          <w:sz w:val="24"/>
        </w:rPr>
        <w:t xml:space="preserve">                               пояснительная записка</w:t>
      </w:r>
    </w:p>
    <w:p w:rsidR="0074073F" w:rsidRDefault="0074073F">
      <w:pPr>
        <w:keepNext/>
        <w:widowControl w:val="0"/>
        <w:spacing w:after="0" w:line="240" w:lineRule="auto"/>
        <w:rPr>
          <w:rFonts w:ascii="Arial" w:hAnsi="Arial"/>
          <w:b/>
        </w:rPr>
      </w:pPr>
    </w:p>
    <w:tbl>
      <w:tblPr>
        <w:tblW w:w="5000" w:type="pct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5528"/>
        <w:gridCol w:w="5529"/>
      </w:tblGrid>
      <w:tr w:rsidR="0074073F">
        <w:tc>
          <w:tcPr>
            <w:tcW w:w="2500" w:type="pct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</w:tcPr>
          <w:p w:rsidR="009118A0" w:rsidRDefault="009118A0" w:rsidP="009118A0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  <w:r>
              <w:rPr>
                <w:rFonts w:ascii="Arial" w:hAnsi="Arial"/>
                <w:b/>
                <w:color w:val="365F91"/>
              </w:rPr>
              <w:t xml:space="preserve">Автор материала: 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</w:p>
        </w:tc>
        <w:tc>
          <w:tcPr>
            <w:tcW w:w="2500" w:type="pct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:rsidR="0074073F" w:rsidRPr="00FD28B3" w:rsidRDefault="00FD28B3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 w:rsidRPr="00FD28B3">
              <w:rPr>
                <w:rFonts w:ascii="Arial" w:hAnsi="Arial"/>
                <w:b/>
                <w:color w:val="365F91"/>
              </w:rPr>
              <w:t>Лантратова Юлия Владимировна</w:t>
            </w:r>
          </w:p>
        </w:tc>
      </w:tr>
      <w:tr w:rsidR="0074073F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  <w:vAlign w:val="center"/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Должность/класс/курс: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74073F" w:rsidRP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FD28B3">
              <w:rPr>
                <w:rFonts w:ascii="Arial" w:hAnsi="Arial"/>
                <w:color w:val="365F91"/>
              </w:rPr>
              <w:t>педагог-организатор</w:t>
            </w:r>
          </w:p>
        </w:tc>
      </w:tr>
      <w:tr w:rsidR="0074073F">
        <w:tc>
          <w:tcPr>
            <w:tcW w:w="2500" w:type="pct"/>
            <w:tcBorders>
              <w:right w:val="single" w:sz="4" w:space="0" w:color="548DD4"/>
            </w:tcBorders>
            <w:vAlign w:val="center"/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Наименование образовательного учреждения: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:rsidR="0074073F" w:rsidRP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FD28B3">
              <w:rPr>
                <w:rFonts w:ascii="Arial" w:hAnsi="Arial"/>
                <w:color w:val="365F91"/>
              </w:rPr>
              <w:t>ГБОУ «Воробьевы горы»</w:t>
            </w:r>
          </w:p>
        </w:tc>
      </w:tr>
      <w:tr w:rsidR="0074073F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Населенный пункт: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74073F" w:rsidRP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FD28B3">
              <w:rPr>
                <w:rFonts w:ascii="Arial" w:hAnsi="Arial"/>
                <w:color w:val="365F91"/>
              </w:rPr>
              <w:t>Москва</w:t>
            </w:r>
          </w:p>
        </w:tc>
      </w:tr>
      <w:tr w:rsidR="0074073F">
        <w:tc>
          <w:tcPr>
            <w:tcW w:w="2500" w:type="pct"/>
            <w:tcBorders>
              <w:right w:val="single" w:sz="4" w:space="0" w:color="548DD4"/>
            </w:tcBorders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  <w:r>
              <w:rPr>
                <w:rFonts w:ascii="Arial" w:hAnsi="Arial"/>
                <w:b/>
                <w:color w:val="365F91"/>
              </w:rPr>
              <w:t>Название материала: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:rsidR="009118A0" w:rsidRP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FD28B3">
              <w:rPr>
                <w:rFonts w:ascii="Arial" w:hAnsi="Arial"/>
                <w:color w:val="365F91"/>
              </w:rPr>
              <w:t>ОСОБЕННОСТИ ВОЗРАСТНОГО РАЗВИТИЯ ДЕТЕЙ</w:t>
            </w:r>
          </w:p>
        </w:tc>
      </w:tr>
      <w:tr w:rsidR="0074073F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Цели и задачи материала: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74073F" w:rsidRP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FD28B3">
              <w:rPr>
                <w:rFonts w:ascii="Arial" w:hAnsi="Arial"/>
                <w:color w:val="365F91"/>
              </w:rPr>
              <w:t xml:space="preserve">Цель – повышение </w:t>
            </w:r>
            <w:proofErr w:type="spellStart"/>
            <w:r w:rsidRPr="00FD28B3">
              <w:rPr>
                <w:rFonts w:ascii="Arial" w:hAnsi="Arial"/>
                <w:color w:val="365F91"/>
              </w:rPr>
              <w:t>психолого</w:t>
            </w:r>
            <w:proofErr w:type="spellEnd"/>
            <w:r w:rsidRPr="00FD28B3">
              <w:rPr>
                <w:rFonts w:ascii="Arial" w:hAnsi="Arial"/>
                <w:color w:val="365F91"/>
              </w:rPr>
              <w:t>педагогической грамотности педагогов дополнительного образования и педагогов-организаторов образовательных учреждений. Задача – ознакомление с особенностями развития обучающихся различных возрастных групп</w:t>
            </w:r>
            <w:r w:rsidRPr="00FD28B3">
              <w:rPr>
                <w:rFonts w:ascii="Arial" w:hAnsi="Arial"/>
                <w:color w:val="365F91"/>
              </w:rPr>
              <w:t>.</w:t>
            </w:r>
          </w:p>
          <w:p w:rsidR="00FD28B3" w:rsidRP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  <w:tr w:rsidR="0074073F">
        <w:tc>
          <w:tcPr>
            <w:tcW w:w="2500" w:type="pct"/>
            <w:tcBorders>
              <w:right w:val="single" w:sz="4" w:space="0" w:color="548DD4"/>
            </w:tcBorders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  <w:r>
              <w:rPr>
                <w:rFonts w:ascii="Arial" w:hAnsi="Arial"/>
                <w:b/>
                <w:color w:val="365F91"/>
              </w:rPr>
              <w:t>Краткое описание материала:</w:t>
            </w:r>
          </w:p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2500" w:type="pct"/>
            <w:tcBorders>
              <w:left w:val="single" w:sz="4" w:space="0" w:color="548DD4"/>
            </w:tcBorders>
          </w:tcPr>
          <w:p w:rsidR="0074073F" w:rsidRP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FD28B3">
              <w:rPr>
                <w:rFonts w:ascii="Arial" w:hAnsi="Arial"/>
                <w:color w:val="365F91"/>
              </w:rPr>
              <w:t>Материал структурирован таким образом, чтобы можно было ознакомиться с особенностями и закономерностями развития детей в разные возрастные периоды от младшего до старшего школьного возраста</w:t>
            </w:r>
          </w:p>
          <w:p w:rsidR="00FD28B3" w:rsidRP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  <w:tr w:rsidR="0074073F">
        <w:tc>
          <w:tcPr>
            <w:tcW w:w="2500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74073F" w:rsidRDefault="0074073F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74073F" w:rsidRDefault="009118A0">
            <w:pPr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Список использованной литературы, ссылки на Интернет-источники</w:t>
            </w:r>
            <w:r>
              <w:t xml:space="preserve"> </w:t>
            </w:r>
          </w:p>
        </w:tc>
        <w:tc>
          <w:tcPr>
            <w:tcW w:w="2500" w:type="pct"/>
            <w:tcBorders>
              <w:left w:val="single" w:sz="4" w:space="0" w:color="548DD4"/>
              <w:right w:val="nil"/>
            </w:tcBorders>
            <w:shd w:val="clear" w:color="auto" w:fill="D3DFEE"/>
          </w:tcPr>
          <w:p w:rsid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FD28B3">
              <w:rPr>
                <w:rFonts w:ascii="Arial" w:hAnsi="Arial"/>
                <w:color w:val="365F91"/>
              </w:rPr>
              <w:t xml:space="preserve">1.Божович Л.И. Этапы формирования личности в онтогенезе. М., 1995, с. 228-244. </w:t>
            </w:r>
          </w:p>
          <w:p w:rsid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FD28B3">
              <w:rPr>
                <w:rFonts w:ascii="Arial" w:hAnsi="Arial"/>
                <w:color w:val="365F91"/>
              </w:rPr>
              <w:t xml:space="preserve">2.Возрастная психология. Феноменология развития. М., 2006. </w:t>
            </w:r>
          </w:p>
          <w:p w:rsid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FD28B3">
              <w:rPr>
                <w:rFonts w:ascii="Arial" w:hAnsi="Arial"/>
                <w:color w:val="365F91"/>
              </w:rPr>
              <w:t xml:space="preserve">3.Кон И.С. Подростковая сексуальность на пороге XXI века. Дубна, 2001. </w:t>
            </w:r>
          </w:p>
          <w:p w:rsid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FD28B3">
              <w:rPr>
                <w:rFonts w:ascii="Arial" w:hAnsi="Arial"/>
                <w:color w:val="365F91"/>
              </w:rPr>
              <w:t xml:space="preserve">4.Кулагина И.Ю. Возрастная психология: Детство, отрочество, юность. М., 2000. </w:t>
            </w:r>
          </w:p>
          <w:p w:rsidR="0074073F" w:rsidRP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  <w:bookmarkStart w:id="0" w:name="_GoBack"/>
            <w:bookmarkEnd w:id="0"/>
            <w:r w:rsidRPr="00FD28B3">
              <w:rPr>
                <w:rFonts w:ascii="Arial" w:hAnsi="Arial"/>
                <w:color w:val="365F91"/>
              </w:rPr>
              <w:t>5. Практическая психология образования. М., 2000.</w:t>
            </w:r>
          </w:p>
          <w:p w:rsidR="00FD28B3" w:rsidRPr="00FD28B3" w:rsidRDefault="00FD28B3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</w:tbl>
    <w:p w:rsidR="0074073F" w:rsidRDefault="0074073F">
      <w:pPr>
        <w:spacing w:after="0" w:line="240" w:lineRule="auto"/>
        <w:rPr>
          <w:rFonts w:ascii="Arial" w:hAnsi="Arial"/>
          <w:b/>
        </w:rPr>
      </w:pPr>
    </w:p>
    <w:sectPr w:rsidR="0074073F">
      <w:pgSz w:w="11906" w:h="16838" w:code="9"/>
      <w:pgMar w:top="567" w:right="282" w:bottom="567" w:left="567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21D57"/>
    <w:multiLevelType w:val="multilevel"/>
    <w:tmpl w:val="2C0400C6"/>
    <w:lvl w:ilvl="0">
      <w:start w:val="4"/>
      <w:numFmt w:val="upperRoman"/>
      <w:lvlText w:val="%1."/>
      <w:lvlJc w:val="left"/>
      <w:pPr>
        <w:ind w:left="1146" w:hanging="72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910E365"/>
    <w:multiLevelType w:val="hybridMultilevel"/>
    <w:tmpl w:val="E256ADC0"/>
    <w:lvl w:ilvl="0" w:tplc="137FA0D4">
      <w:start w:val="1"/>
      <w:numFmt w:val="decimal"/>
      <w:lvlText w:val="%1."/>
      <w:lvlJc w:val="left"/>
      <w:pPr>
        <w:ind w:left="720" w:hanging="360"/>
      </w:pPr>
    </w:lvl>
    <w:lvl w:ilvl="1" w:tplc="0BD7CED2">
      <w:start w:val="1"/>
      <w:numFmt w:val="decimal"/>
      <w:lvlText w:val="%2."/>
      <w:lvlJc w:val="left"/>
      <w:pPr>
        <w:ind w:left="1440" w:hanging="360"/>
      </w:pPr>
    </w:lvl>
    <w:lvl w:ilvl="2" w:tplc="40B3AE10">
      <w:start w:val="1"/>
      <w:numFmt w:val="decimal"/>
      <w:lvlText w:val="%3."/>
      <w:lvlJc w:val="left"/>
      <w:pPr>
        <w:ind w:left="2160" w:hanging="360"/>
      </w:pPr>
    </w:lvl>
    <w:lvl w:ilvl="3" w:tplc="6995EE09">
      <w:start w:val="1"/>
      <w:numFmt w:val="decimal"/>
      <w:lvlText w:val="%4."/>
      <w:lvlJc w:val="left"/>
      <w:pPr>
        <w:ind w:left="2880" w:hanging="360"/>
      </w:pPr>
    </w:lvl>
    <w:lvl w:ilvl="4" w:tplc="357B99E6">
      <w:start w:val="1"/>
      <w:numFmt w:val="decimal"/>
      <w:lvlText w:val="%5."/>
      <w:lvlJc w:val="left"/>
      <w:pPr>
        <w:ind w:left="3600" w:hanging="360"/>
      </w:pPr>
    </w:lvl>
    <w:lvl w:ilvl="5" w:tplc="1D04055D">
      <w:start w:val="1"/>
      <w:numFmt w:val="decimal"/>
      <w:lvlText w:val="%6."/>
      <w:lvlJc w:val="left"/>
      <w:pPr>
        <w:ind w:left="4320" w:hanging="360"/>
      </w:pPr>
    </w:lvl>
    <w:lvl w:ilvl="6" w:tplc="083277E8">
      <w:start w:val="1"/>
      <w:numFmt w:val="decimal"/>
      <w:lvlText w:val="%7."/>
      <w:lvlJc w:val="left"/>
      <w:pPr>
        <w:ind w:left="5040" w:hanging="360"/>
      </w:pPr>
    </w:lvl>
    <w:lvl w:ilvl="7" w:tplc="2A187586">
      <w:start w:val="1"/>
      <w:numFmt w:val="decimal"/>
      <w:lvlText w:val="%8."/>
      <w:lvlJc w:val="left"/>
      <w:pPr>
        <w:ind w:left="5760" w:hanging="360"/>
      </w:pPr>
    </w:lvl>
    <w:lvl w:ilvl="8" w:tplc="6D93346B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7981286A"/>
    <w:multiLevelType w:val="multilevel"/>
    <w:tmpl w:val="FEDCC91C"/>
    <w:lvl w:ilvl="0">
      <w:start w:val="1"/>
      <w:numFmt w:val="upperRoman"/>
      <w:lvlText w:val="%1."/>
      <w:lvlJc w:val="left"/>
      <w:pPr>
        <w:ind w:left="1800" w:hanging="72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73F"/>
    <w:rsid w:val="00203093"/>
    <w:rsid w:val="0074073F"/>
    <w:rsid w:val="009118A0"/>
    <w:rsid w:val="00FD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117C21-7BEF-4C37-8770-6C880A0C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spacing w:after="0" w:line="240" w:lineRule="auto"/>
      <w:ind w:left="720" w:firstLine="567"/>
      <w:contextualSpacing/>
      <w:jc w:val="both"/>
    </w:pPr>
  </w:style>
  <w:style w:type="character" w:styleId="a4">
    <w:name w:val="line number"/>
    <w:basedOn w:val="a0"/>
    <w:semiHidden/>
  </w:style>
  <w:style w:type="character" w:styleId="a5">
    <w:name w:val="Hyperlink"/>
    <w:rPr>
      <w:color w:val="0000FF"/>
      <w:u w:val="single"/>
    </w:rPr>
  </w:style>
  <w:style w:type="character" w:customStyle="1" w:styleId="header-user-name">
    <w:name w:val="header-user-name"/>
    <w:basedOn w:val="a0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Light Shading"/>
    <w:basedOn w:val="a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-1">
    <w:name w:val="Light Shading Accent 1"/>
    <w:basedOn w:val="a1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Учетная запись Майкрософт</cp:lastModifiedBy>
  <cp:revision>5</cp:revision>
  <dcterms:created xsi:type="dcterms:W3CDTF">2024-10-02T14:33:00Z</dcterms:created>
  <dcterms:modified xsi:type="dcterms:W3CDTF">2024-10-08T14:14:00Z</dcterms:modified>
</cp:coreProperties>
</file>